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5B59C5">
      <w:pPr>
        <w:spacing w:after="0" w:line="240" w:lineRule="auto"/>
        <w:ind w:left="0" w:firstLine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743BA003">
      <w:pPr>
        <w:spacing w:after="0" w:line="64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梅州市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年初中学业水平</w:t>
      </w:r>
    </w:p>
    <w:p w14:paraId="7562AED9">
      <w:pPr>
        <w:spacing w:after="0" w:line="640" w:lineRule="exact"/>
        <w:ind w:lef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物理实验操作考试试题及实验器材目录</w:t>
      </w:r>
    </w:p>
    <w:p w14:paraId="693C56B4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sz w:val="24"/>
          <w:szCs w:val="24"/>
          <w:highlight w:val="none"/>
        </w:rPr>
        <w:t>实验操作考试满分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分，考试时间</w:t>
      </w:r>
      <w:r>
        <w:rPr>
          <w:rFonts w:hint="eastAsia" w:ascii="黑体" w:hAnsi="黑体" w:eastAsia="黑体" w:cs="黑体"/>
          <w:b w:val="0"/>
          <w:bCs/>
          <w:sz w:val="24"/>
          <w:szCs w:val="24"/>
          <w:highlight w:val="none"/>
        </w:rPr>
        <w:t>10</w:t>
      </w:r>
      <w:r>
        <w:rPr>
          <w:rFonts w:hint="eastAsia" w:ascii="黑体" w:hAnsi="黑体" w:eastAsia="黑体" w:cs="黑体"/>
          <w:sz w:val="24"/>
          <w:szCs w:val="24"/>
          <w:highlight w:val="none"/>
        </w:rPr>
        <w:t>分钟。考生须独立完成实验操作考试。</w:t>
      </w:r>
    </w:p>
    <w:p w14:paraId="0A046A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line="240" w:lineRule="auto"/>
        <w:ind w:left="0" w:leftChars="0" w:right="152" w:firstLine="468" w:firstLineChars="195"/>
        <w:textAlignment w:val="auto"/>
        <w:rPr>
          <w:rFonts w:hint="eastAsia" w:ascii="黑体" w:hAnsi="黑体" w:eastAsia="黑体" w:cs="黑体"/>
          <w:sz w:val="24"/>
          <w:szCs w:val="24"/>
          <w:highlight w:val="none"/>
        </w:rPr>
      </w:pPr>
    </w:p>
    <w:p w14:paraId="1B67F8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right="159"/>
        <w:jc w:val="both"/>
        <w:textAlignment w:val="auto"/>
        <w:rPr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highlight w:val="none"/>
        </w:rPr>
        <w:t>注意事项：</w:t>
      </w:r>
      <w:r>
        <w:rPr>
          <w:rFonts w:ascii="楷体" w:hAnsi="楷体" w:eastAsia="楷体" w:cs="楷体"/>
          <w:sz w:val="24"/>
          <w:szCs w:val="24"/>
          <w:highlight w:val="none"/>
        </w:rPr>
        <w:t>1.进入试室前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须穿好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校服或者白大褂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。 </w:t>
      </w:r>
    </w:p>
    <w:p w14:paraId="37FE4C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77" w:right="159" w:firstLine="720" w:firstLineChars="30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2.考试开始前，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按指引在平板上完成身份验证。 </w:t>
      </w:r>
    </w:p>
    <w:p w14:paraId="2EA920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3.考试开始前或考试过程中，如有实验用品缺失或损坏，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考生应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立即报告监考老师。监考老师只负责更换器材，不回答器材是否能正常工作及与考试有关的问题。更换器材时，不可整套更换。 </w:t>
      </w:r>
    </w:p>
    <w:p w14:paraId="4B3A1F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7" w:leftChars="570" w:right="159" w:firstLine="0" w:firstLineChars="0"/>
        <w:jc w:val="both"/>
        <w:textAlignment w:val="auto"/>
        <w:rPr>
          <w:sz w:val="24"/>
          <w:szCs w:val="24"/>
          <w:highlight w:val="none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4.若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以实验器材故障为由申请重考，经工作人员现场检测，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确认</w:t>
      </w:r>
      <w:r>
        <w:rPr>
          <w:rFonts w:ascii="楷体" w:hAnsi="楷体" w:eastAsia="楷体" w:cs="楷体"/>
          <w:sz w:val="24"/>
          <w:szCs w:val="24"/>
          <w:highlight w:val="none"/>
        </w:rPr>
        <w:t xml:space="preserve">器材有故障且非考生人为导致，方可按相关规定重考。 </w:t>
      </w:r>
    </w:p>
    <w:p w14:paraId="74D5F4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1195" w:leftChars="569" w:right="159" w:firstLine="0" w:firstLineChars="0"/>
        <w:jc w:val="both"/>
        <w:textAlignment w:val="auto"/>
        <w:rPr>
          <w:rFonts w:hint="eastAsia" w:ascii="Times New Roman" w:hAnsi="Times New Roman" w:eastAsia="Times New Roman" w:cs="Times New Roman"/>
          <w:b/>
          <w:sz w:val="32"/>
        </w:rPr>
      </w:pPr>
      <w:r>
        <w:rPr>
          <w:rFonts w:ascii="楷体" w:hAnsi="楷体" w:eastAsia="楷体" w:cs="楷体"/>
          <w:sz w:val="24"/>
          <w:szCs w:val="24"/>
          <w:highlight w:val="none"/>
        </w:rPr>
        <w:t>5.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考生</w:t>
      </w:r>
      <w:r>
        <w:rPr>
          <w:rFonts w:ascii="楷体" w:hAnsi="楷体" w:eastAsia="楷体" w:cs="楷体"/>
          <w:sz w:val="24"/>
          <w:szCs w:val="24"/>
          <w:highlight w:val="none"/>
        </w:rPr>
        <w:t>实验操作完成后不得提前离开座位，待考试结束后，按统一指令离开试室。</w:t>
      </w:r>
      <w:r>
        <w:rPr>
          <w:rFonts w:ascii="楷体" w:hAnsi="楷体" w:eastAsia="楷体" w:cs="楷体"/>
          <w:sz w:val="28"/>
          <w:szCs w:val="28"/>
          <w:highlight w:val="none"/>
        </w:rPr>
        <w:t xml:space="preserve"> </w:t>
      </w:r>
    </w:p>
    <w:p w14:paraId="722DED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exact"/>
        <w:ind w:left="477" w:right="159"/>
        <w:jc w:val="both"/>
        <w:textAlignment w:val="auto"/>
        <w:rPr>
          <w:rFonts w:hint="eastAsia" w:ascii="Times New Roman" w:hAnsi="Times New Roman" w:eastAsia="Times New Roman" w:cs="Times New Roman"/>
          <w:b/>
          <w:sz w:val="32"/>
        </w:rPr>
      </w:pPr>
    </w:p>
    <w:p w14:paraId="2B766DDE">
      <w:pPr>
        <w:spacing w:before="260" w:after="260" w:line="360" w:lineRule="exact"/>
        <w:ind w:left="108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使用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eastAsia="zh-CN"/>
        </w:rPr>
        <w:t>电压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  <w:t>表测量小灯泡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val="en-US" w:eastAsia="zh-CN"/>
        </w:rPr>
        <w:t>两端的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lang w:eastAsia="zh-CN"/>
        </w:rPr>
        <w:t>电压</w:t>
      </w:r>
    </w:p>
    <w:p w14:paraId="79619F82">
      <w:pPr>
        <w:spacing w:after="0" w:line="360" w:lineRule="exact"/>
        <w:ind w:left="489" w:right="152" w:firstLine="0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一、实验内容</w:t>
      </w:r>
    </w:p>
    <w:p w14:paraId="31313178">
      <w:pPr>
        <w:pStyle w:val="15"/>
        <w:spacing w:after="0" w:line="360" w:lineRule="exact"/>
        <w:ind w:left="0" w:firstLine="48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 xml:space="preserve">（一）准备器材。 </w:t>
      </w:r>
    </w:p>
    <w:p w14:paraId="47438A28">
      <w:pPr>
        <w:pStyle w:val="15"/>
        <w:spacing w:after="0" w:line="360" w:lineRule="exact"/>
        <w:ind w:left="0" w:firstLine="48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（二）使用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电压</w:t>
      </w:r>
      <w:r>
        <w:rPr>
          <w:rFonts w:hint="eastAsia" w:ascii="仿宋" w:hAnsi="仿宋" w:eastAsia="仿宋" w:cs="仿宋"/>
          <w:sz w:val="22"/>
          <w:szCs w:val="28"/>
        </w:rPr>
        <w:t>表测量小灯泡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两端的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电压</w:t>
      </w:r>
      <w:r>
        <w:rPr>
          <w:rFonts w:hint="eastAsia" w:ascii="仿宋" w:hAnsi="仿宋" w:eastAsia="仿宋" w:cs="仿宋"/>
          <w:sz w:val="22"/>
          <w:szCs w:val="28"/>
        </w:rPr>
        <w:t>。</w:t>
      </w:r>
    </w:p>
    <w:p w14:paraId="0517F7E7">
      <w:pPr>
        <w:pStyle w:val="15"/>
        <w:spacing w:after="0" w:line="360" w:lineRule="exact"/>
        <w:ind w:left="0" w:firstLine="48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（三）整理器材。</w:t>
      </w:r>
    </w:p>
    <w:p w14:paraId="038E0475">
      <w:pPr>
        <w:spacing w:after="0" w:line="360" w:lineRule="exact"/>
        <w:ind w:left="489" w:right="152" w:firstLine="0"/>
        <w:rPr>
          <w:rFonts w:ascii="仿宋" w:hAnsi="仿宋" w:eastAsia="仿宋" w:cs="仿宋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二、实验用品</w:t>
      </w:r>
    </w:p>
    <w:p w14:paraId="7A4D9E12">
      <w:pPr>
        <w:spacing w:after="0" w:line="360" w:lineRule="exact"/>
        <w:ind w:left="489" w:right="152" w:firstLine="0"/>
        <w:rPr>
          <w:rFonts w:ascii="仿宋" w:hAnsi="仿宋" w:eastAsia="仿宋" w:cs="仿宋"/>
          <w:sz w:val="22"/>
          <w:szCs w:val="28"/>
        </w:rPr>
      </w:pPr>
      <w:r>
        <w:rPr>
          <w:rFonts w:hint="eastAsia" w:ascii="仿宋" w:hAnsi="仿宋" w:eastAsia="仿宋" w:cs="仿宋"/>
          <w:sz w:val="22"/>
          <w:szCs w:val="28"/>
        </w:rPr>
        <w:t>两节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干</w:t>
      </w:r>
      <w:r>
        <w:rPr>
          <w:rFonts w:hint="eastAsia" w:ascii="仿宋" w:hAnsi="仿宋" w:eastAsia="仿宋" w:cs="仿宋"/>
          <w:sz w:val="22"/>
          <w:szCs w:val="28"/>
        </w:rPr>
        <w:t>电池（带电池盒）、一个小灯泡（配套灯座）、一个直流</w:t>
      </w:r>
      <w:r>
        <w:rPr>
          <w:rFonts w:hint="eastAsia" w:ascii="仿宋" w:hAnsi="仿宋" w:eastAsia="仿宋" w:cs="仿宋"/>
          <w:sz w:val="22"/>
          <w:szCs w:val="28"/>
          <w:lang w:eastAsia="zh-CN"/>
        </w:rPr>
        <w:t>电压</w:t>
      </w:r>
      <w:r>
        <w:rPr>
          <w:rFonts w:hint="eastAsia" w:ascii="仿宋" w:hAnsi="仿宋" w:eastAsia="仿宋" w:cs="仿宋"/>
          <w:sz w:val="22"/>
          <w:szCs w:val="28"/>
        </w:rPr>
        <w:t>表（准备器材时指针已对准零位）、一个开关、</w:t>
      </w:r>
      <w:r>
        <w:rPr>
          <w:rFonts w:hint="eastAsia" w:ascii="仿宋" w:hAnsi="仿宋" w:eastAsia="仿宋" w:cs="仿宋"/>
          <w:sz w:val="22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sz w:val="22"/>
          <w:szCs w:val="28"/>
        </w:rPr>
        <w:t>根两端带鳄鱼夹的导线。</w:t>
      </w:r>
    </w:p>
    <w:p w14:paraId="0EB600C5">
      <w:pPr>
        <w:spacing w:after="0" w:line="360" w:lineRule="exact"/>
        <w:ind w:left="489" w:right="152" w:firstLine="0"/>
        <w:rPr>
          <w:rFonts w:ascii="黑体" w:hAnsi="黑体" w:eastAsia="黑体" w:cs="黑体"/>
          <w:sz w:val="22"/>
          <w:szCs w:val="28"/>
        </w:rPr>
      </w:pPr>
      <w:r>
        <w:rPr>
          <w:rFonts w:hint="eastAsia" w:ascii="黑体" w:hAnsi="黑体" w:eastAsia="黑体" w:cs="黑体"/>
          <w:sz w:val="22"/>
          <w:szCs w:val="28"/>
        </w:rPr>
        <w:t>三、实验要求</w:t>
      </w:r>
    </w:p>
    <w:tbl>
      <w:tblPr>
        <w:tblStyle w:val="8"/>
        <w:tblW w:w="0" w:type="auto"/>
        <w:tblInd w:w="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6313"/>
      </w:tblGrid>
      <w:tr w14:paraId="7E8C5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</w:tcPr>
          <w:p w14:paraId="77482C27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内容</w:t>
            </w:r>
          </w:p>
        </w:tc>
        <w:tc>
          <w:tcPr>
            <w:tcW w:w="6313" w:type="dxa"/>
          </w:tcPr>
          <w:p w14:paraId="26D2C2EA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要求</w:t>
            </w:r>
          </w:p>
        </w:tc>
      </w:tr>
      <w:tr w14:paraId="47804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67F7CDAE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准备器材</w:t>
            </w:r>
          </w:p>
        </w:tc>
        <w:tc>
          <w:tcPr>
            <w:tcW w:w="6313" w:type="dxa"/>
            <w:vAlign w:val="center"/>
          </w:tcPr>
          <w:p w14:paraId="289A6E25">
            <w:pPr>
              <w:widowControl w:val="0"/>
              <w:spacing w:after="0" w:line="360" w:lineRule="exact"/>
              <w:ind w:left="0" w:right="152" w:firstLine="0"/>
              <w:jc w:val="both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将实验器材摆放至实验操作指定区域。</w:t>
            </w:r>
          </w:p>
        </w:tc>
      </w:tr>
      <w:tr w14:paraId="316BB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2412" w:type="dxa"/>
            <w:vAlign w:val="center"/>
          </w:tcPr>
          <w:p w14:paraId="1ECDF246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根据电路图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正确连接电路</w:t>
            </w:r>
          </w:p>
        </w:tc>
        <w:tc>
          <w:tcPr>
            <w:tcW w:w="6313" w:type="dxa"/>
            <w:vAlign w:val="center"/>
          </w:tcPr>
          <w:p w14:paraId="5DD437C0">
            <w:pPr>
              <w:pStyle w:val="15"/>
              <w:widowControl w:val="0"/>
              <w:spacing w:after="0" w:line="240" w:lineRule="auto"/>
              <w:ind w:left="0" w:right="152" w:firstLine="0" w:firstLineChars="0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drawing>
                <wp:inline distT="0" distB="0" distL="114300" distR="114300">
                  <wp:extent cx="1849120" cy="1236345"/>
                  <wp:effectExtent l="0" t="0" r="17780" b="1905"/>
                  <wp:docPr id="6" name="图片 6" descr="ce882425976f6196c99ce878c4efa7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e882425976f6196c99ce878c4efa7f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9120" cy="1236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35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412" w:type="dxa"/>
            <w:vAlign w:val="center"/>
          </w:tcPr>
          <w:p w14:paraId="0C3834F0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使用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电压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表测量并记录小灯泡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两端的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电压</w:t>
            </w:r>
          </w:p>
        </w:tc>
        <w:tc>
          <w:tcPr>
            <w:tcW w:w="6313" w:type="dxa"/>
            <w:vAlign w:val="center"/>
          </w:tcPr>
          <w:p w14:paraId="6353A032">
            <w:pPr>
              <w:pStyle w:val="15"/>
              <w:widowControl w:val="0"/>
              <w:spacing w:after="0" w:line="360" w:lineRule="exact"/>
              <w:ind w:left="0" w:right="152" w:firstLine="0" w:firstLineChars="0"/>
              <w:jc w:val="both"/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闭合开关，小灯泡发光，读取并记录电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压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表的示数</w:t>
            </w:r>
            <w:r>
              <w:rPr>
                <w:rFonts w:hint="eastAsia" w:ascii="仿宋" w:hAnsi="仿宋" w:eastAsia="仿宋" w:cs="仿宋"/>
                <w:sz w:val="22"/>
                <w:szCs w:val="28"/>
                <w:lang w:eastAsia="zh-CN"/>
              </w:rPr>
              <w:t>。</w:t>
            </w:r>
          </w:p>
        </w:tc>
      </w:tr>
      <w:tr w14:paraId="7F370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2" w:type="dxa"/>
            <w:vAlign w:val="center"/>
          </w:tcPr>
          <w:p w14:paraId="11F5DCC5">
            <w:pPr>
              <w:widowControl w:val="0"/>
              <w:spacing w:after="0" w:line="360" w:lineRule="exact"/>
              <w:ind w:left="0" w:right="152" w:firstLine="0"/>
              <w:jc w:val="center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整理器材</w:t>
            </w:r>
          </w:p>
        </w:tc>
        <w:tc>
          <w:tcPr>
            <w:tcW w:w="6313" w:type="dxa"/>
            <w:vAlign w:val="center"/>
          </w:tcPr>
          <w:p w14:paraId="2023245F">
            <w:pPr>
              <w:widowControl w:val="0"/>
              <w:spacing w:after="0" w:line="360" w:lineRule="exact"/>
              <w:ind w:left="0" w:right="152" w:firstLine="0"/>
              <w:jc w:val="both"/>
              <w:rPr>
                <w:rFonts w:ascii="仿宋" w:hAnsi="仿宋" w:eastAsia="仿宋" w:cs="仿宋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sz w:val="22"/>
                <w:szCs w:val="28"/>
              </w:rPr>
              <w:t>实验完成后，将器材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整理至实验桌上方，器材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整齐归位。</w:t>
            </w:r>
          </w:p>
        </w:tc>
      </w:tr>
    </w:tbl>
    <w:p w14:paraId="5DBB3FE3">
      <w:pPr>
        <w:rPr>
          <w:rFonts w:hint="eastAsia"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br w:type="page"/>
      </w:r>
    </w:p>
    <w:p w14:paraId="7D81087E">
      <w:pPr>
        <w:pStyle w:val="6"/>
        <w:spacing w:before="0" w:after="0" w:line="560" w:lineRule="exact"/>
        <w:ind w:firstLine="0" w:firstLineChars="0"/>
        <w:jc w:val="both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>附1</w:t>
      </w:r>
    </w:p>
    <w:p w14:paraId="5A2FBAFD">
      <w:pPr>
        <w:pStyle w:val="6"/>
        <w:spacing w:before="0" w:after="0" w:line="360" w:lineRule="auto"/>
        <w:ind w:firstLine="0" w:firstLineChars="0"/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“使用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电压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表测量小灯泡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两端的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电压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”评价要求</w:t>
      </w:r>
    </w:p>
    <w:tbl>
      <w:tblPr>
        <w:tblStyle w:val="8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137"/>
      </w:tblGrid>
      <w:tr w14:paraId="59FDD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816" w:type="dxa"/>
            <w:gridSpan w:val="2"/>
            <w:vAlign w:val="center"/>
          </w:tcPr>
          <w:p w14:paraId="7425676E">
            <w:pPr>
              <w:widowControl w:val="0"/>
              <w:spacing w:after="0" w:line="240" w:lineRule="auto"/>
              <w:ind w:left="0" w:firstLine="440" w:firstLineChars="200"/>
              <w:jc w:val="center"/>
              <w:rPr>
                <w:rFonts w:ascii="黑体" w:hAnsi="黑体" w:eastAsia="黑体" w:cs="黑体"/>
                <w:sz w:val="22"/>
                <w:szCs w:val="28"/>
              </w:rPr>
            </w:pPr>
            <w:r>
              <w:rPr>
                <w:rFonts w:hint="eastAsia" w:ascii="黑体" w:hAnsi="黑体" w:eastAsia="黑体" w:cs="黑体"/>
                <w:sz w:val="22"/>
                <w:szCs w:val="28"/>
              </w:rPr>
              <w:t>评价要点</w:t>
            </w:r>
          </w:p>
        </w:tc>
      </w:tr>
      <w:tr w14:paraId="0922E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 w14:paraId="7A9D3EF8">
            <w:pPr>
              <w:widowControl w:val="0"/>
              <w:ind w:left="0"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实验器材</w:t>
            </w:r>
          </w:p>
        </w:tc>
        <w:tc>
          <w:tcPr>
            <w:tcW w:w="7137" w:type="dxa"/>
            <w:vAlign w:val="center"/>
          </w:tcPr>
          <w:p w14:paraId="7D8597F1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1.检查、清点实验器材是否齐全。</w:t>
            </w:r>
          </w:p>
        </w:tc>
      </w:tr>
      <w:tr w14:paraId="3E957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restart"/>
            <w:vAlign w:val="center"/>
          </w:tcPr>
          <w:p w14:paraId="1C4965E6">
            <w:pPr>
              <w:widowControl w:val="0"/>
              <w:ind w:left="0"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实验步骤</w:t>
            </w:r>
          </w:p>
        </w:tc>
        <w:tc>
          <w:tcPr>
            <w:tcW w:w="7137" w:type="dxa"/>
            <w:vAlign w:val="center"/>
          </w:tcPr>
          <w:p w14:paraId="46D6EED6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</w:rPr>
              <w:t>2.连接电路过程，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开关处于断开状态。</w:t>
            </w:r>
          </w:p>
        </w:tc>
      </w:tr>
      <w:tr w14:paraId="2CF85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continue"/>
            <w:vAlign w:val="center"/>
          </w:tcPr>
          <w:p w14:paraId="05FB09B7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137" w:type="dxa"/>
            <w:vAlign w:val="center"/>
          </w:tcPr>
          <w:p w14:paraId="0AB06AA8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3.会正确连接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电压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表（将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电压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表和被测用电器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联，让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电流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从红色或标识“＋”</w:t>
            </w:r>
            <w:r>
              <w:rPr>
                <w:rFonts w:ascii="仿宋" w:hAnsi="仿宋" w:eastAsia="仿宋" w:cs="仿宋"/>
                <w:kern w:val="0"/>
                <w:sz w:val="22"/>
                <w:szCs w:val="28"/>
              </w:rPr>
              <w:t>接线柱流进，从黑色或标识“－”接线柱流出）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。</w:t>
            </w:r>
          </w:p>
        </w:tc>
      </w:tr>
      <w:tr w14:paraId="29B7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continue"/>
            <w:vAlign w:val="center"/>
          </w:tcPr>
          <w:p w14:paraId="1EAF34B7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137" w:type="dxa"/>
            <w:vAlign w:val="center"/>
          </w:tcPr>
          <w:p w14:paraId="4285FFE9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</w:rPr>
              <w:t>.会选择合适的量程进行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  <w:lang w:val="en-US" w:eastAsia="zh-CN"/>
              </w:rPr>
              <w:t>测量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</w:rPr>
              <w:t>。</w:t>
            </w:r>
          </w:p>
        </w:tc>
      </w:tr>
      <w:tr w14:paraId="6687A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continue"/>
            <w:vAlign w:val="center"/>
          </w:tcPr>
          <w:p w14:paraId="7BEA3323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137" w:type="dxa"/>
            <w:vAlign w:val="center"/>
          </w:tcPr>
          <w:p w14:paraId="62B8CC6F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color w:val="auto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8"/>
              </w:rPr>
              <w:t>.闭合开关，小灯泡发光。</w:t>
            </w:r>
          </w:p>
        </w:tc>
      </w:tr>
      <w:tr w14:paraId="12F14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Align w:val="center"/>
          </w:tcPr>
          <w:p w14:paraId="7E4F2D9C">
            <w:pPr>
              <w:widowControl w:val="0"/>
              <w:ind w:left="0"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实验记录</w:t>
            </w:r>
          </w:p>
        </w:tc>
        <w:tc>
          <w:tcPr>
            <w:tcW w:w="7137" w:type="dxa"/>
            <w:vAlign w:val="center"/>
          </w:tcPr>
          <w:p w14:paraId="3E95C69D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.小灯泡发光后，会正确读取并记录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电压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表的示数。</w:t>
            </w:r>
          </w:p>
        </w:tc>
      </w:tr>
      <w:tr w14:paraId="0C75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restart"/>
            <w:vAlign w:val="center"/>
          </w:tcPr>
          <w:p w14:paraId="4C830F08">
            <w:pPr>
              <w:widowControl w:val="0"/>
              <w:ind w:left="0" w:firstLine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实验习惯</w:t>
            </w:r>
          </w:p>
        </w:tc>
        <w:tc>
          <w:tcPr>
            <w:tcW w:w="7137" w:type="dxa"/>
            <w:vAlign w:val="center"/>
          </w:tcPr>
          <w:p w14:paraId="5AE48956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.断开开关，拆下电路的导线和元器件。</w:t>
            </w:r>
          </w:p>
        </w:tc>
      </w:tr>
      <w:tr w14:paraId="5412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79" w:type="dxa"/>
            <w:vMerge w:val="continue"/>
          </w:tcPr>
          <w:p w14:paraId="1342CED9">
            <w:pPr>
              <w:widowControl w:val="0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7137" w:type="dxa"/>
            <w:vAlign w:val="center"/>
          </w:tcPr>
          <w:p w14:paraId="05060C4A">
            <w:pPr>
              <w:widowControl w:val="0"/>
              <w:spacing w:after="0" w:line="400" w:lineRule="exact"/>
              <w:ind w:left="0" w:firstLine="0"/>
              <w:jc w:val="both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.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2"/>
                <w:szCs w:val="28"/>
              </w:rPr>
              <w:t>实验完成后，将器材</w:t>
            </w:r>
            <w:r>
              <w:rPr>
                <w:rFonts w:hint="eastAsia" w:ascii="仿宋" w:hAnsi="仿宋" w:eastAsia="仿宋" w:cs="仿宋"/>
                <w:sz w:val="22"/>
                <w:szCs w:val="28"/>
                <w:lang w:val="en-US" w:eastAsia="zh-CN"/>
              </w:rPr>
              <w:t>整理至实验桌上方，器材</w:t>
            </w:r>
            <w:r>
              <w:rPr>
                <w:rFonts w:hint="eastAsia" w:ascii="仿宋" w:hAnsi="仿宋" w:eastAsia="仿宋" w:cs="仿宋"/>
                <w:sz w:val="22"/>
                <w:szCs w:val="28"/>
              </w:rPr>
              <w:t>整齐归位。</w:t>
            </w:r>
          </w:p>
        </w:tc>
      </w:tr>
    </w:tbl>
    <w:p w14:paraId="56A9F0DA">
      <w:pPr>
        <w:ind w:left="10" w:right="152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说明：实验操作考试时只向考生提供试题，不提供评价要求。</w:t>
      </w:r>
      <w:r>
        <w:rPr>
          <w:rFonts w:hint="eastAsia" w:ascii="楷体" w:hAnsi="楷体" w:eastAsia="楷体" w:cs="楷体"/>
          <w:b/>
        </w:rPr>
        <w:t xml:space="preserve"> </w:t>
      </w:r>
    </w:p>
    <w:p w14:paraId="5089C5AB">
      <w:pPr>
        <w:spacing w:after="0"/>
        <w:ind w:left="0" w:firstLine="0"/>
      </w:pPr>
    </w:p>
    <w:p w14:paraId="71DBDF05">
      <w:pPr>
        <w:keepNext w:val="0"/>
        <w:keepLines w:val="0"/>
        <w:widowControl/>
        <w:suppressLineNumbers w:val="0"/>
        <w:jc w:val="left"/>
      </w:pPr>
      <w:r>
        <w:br w:type="page"/>
      </w:r>
    </w:p>
    <w:p w14:paraId="124510F2">
      <w:pPr>
        <w:pStyle w:val="6"/>
        <w:spacing w:before="0" w:after="0" w:line="560" w:lineRule="exact"/>
        <w:ind w:firstLine="0" w:firstLineChars="0"/>
        <w:jc w:val="both"/>
        <w:rPr>
          <w:rFonts w:ascii="仿宋" w:hAnsi="仿宋" w:eastAsia="仿宋" w:cs="仿宋"/>
          <w:b w:val="0"/>
          <w:bCs w:val="0"/>
        </w:rPr>
      </w:pPr>
      <w:r>
        <w:rPr>
          <w:rFonts w:hint="eastAsia" w:ascii="仿宋" w:hAnsi="仿宋" w:eastAsia="仿宋" w:cs="仿宋"/>
          <w:b w:val="0"/>
          <w:bCs w:val="0"/>
        </w:rPr>
        <w:t xml:space="preserve">附2 </w:t>
      </w:r>
    </w:p>
    <w:p w14:paraId="7EA7BDDF">
      <w:pPr>
        <w:pStyle w:val="6"/>
        <w:spacing w:before="0" w:after="0" w:line="560" w:lineRule="exact"/>
        <w:ind w:firstLine="0" w:firstLineChars="0"/>
        <w:rPr>
          <w:rFonts w:hint="eastAsia" w:ascii="方正小标宋简体" w:hAnsi="方正小标宋简体" w:eastAsia="方正小标宋简体" w:cs="方正小标宋简体"/>
          <w:b w:val="0"/>
          <w:bCs w:val="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“使用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电压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表测量小灯泡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val="en-US" w:eastAsia="zh-CN"/>
        </w:rPr>
        <w:t>两端的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lang w:eastAsia="zh-CN"/>
        </w:rPr>
        <w:t>电压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</w:rPr>
        <w:t>”实验用品</w:t>
      </w:r>
    </w:p>
    <w:p w14:paraId="042C206E"/>
    <w:tbl>
      <w:tblPr>
        <w:tblStyle w:val="18"/>
        <w:tblW w:w="8834" w:type="dxa"/>
        <w:tblInd w:w="257" w:type="dxa"/>
        <w:tblLayout w:type="autofit"/>
        <w:tblCellMar>
          <w:top w:w="38" w:type="dxa"/>
          <w:left w:w="108" w:type="dxa"/>
          <w:bottom w:w="0" w:type="dxa"/>
          <w:right w:w="0" w:type="dxa"/>
        </w:tblCellMar>
      </w:tblPr>
      <w:tblGrid>
        <w:gridCol w:w="1439"/>
        <w:gridCol w:w="3873"/>
        <w:gridCol w:w="663"/>
        <w:gridCol w:w="2859"/>
      </w:tblGrid>
      <w:tr w14:paraId="73C35868">
        <w:trPr>
          <w:trHeight w:val="384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E4DEB9">
            <w:pPr>
              <w:spacing w:after="0" w:line="400" w:lineRule="exact"/>
              <w:ind w:left="0" w:right="11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实验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用品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4132FB">
            <w:pPr>
              <w:spacing w:after="0" w:line="400" w:lineRule="exact"/>
              <w:ind w:left="0" w:right="108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规格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D7D83">
            <w:pPr>
              <w:spacing w:after="0" w:line="400" w:lineRule="exact"/>
              <w:ind w:left="0" w:firstLine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数量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4B227">
            <w:pPr>
              <w:spacing w:after="0" w:line="400" w:lineRule="exact"/>
              <w:ind w:left="0" w:right="110" w:firstLine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备注</w:t>
            </w:r>
          </w:p>
        </w:tc>
      </w:tr>
      <w:tr w14:paraId="7F976F7E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3909C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电池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F69D7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新的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大</w:t>
            </w:r>
            <w:r>
              <w:rPr>
                <w:rFonts w:hint="default" w:ascii="Times New Roman" w:hAnsi="Times New Roman" w:eastAsia="仿宋" w:cs="Times New Roman"/>
              </w:rPr>
              <w:t>号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干</w:t>
            </w:r>
            <w:r>
              <w:rPr>
                <w:rFonts w:hint="default" w:ascii="Times New Roman" w:hAnsi="Times New Roman" w:eastAsia="仿宋" w:cs="Times New Roman"/>
              </w:rPr>
              <w:t>电池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（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1.5V，1号规格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）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C4DA7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节</w:t>
            </w:r>
          </w:p>
        </w:tc>
        <w:tc>
          <w:tcPr>
            <w:tcW w:w="2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C7BAC8E">
            <w:pPr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将电池装入电池盒， 按附 3 中所示串联连接好，且保持接触良好。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接线柱完好，红色代表正极，黑色代表负极。</w:t>
            </w:r>
          </w:p>
        </w:tc>
      </w:tr>
      <w:tr w14:paraId="1622233C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D1F8B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电池盒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D0118D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u w:val="none"/>
              </w:rPr>
              <w:t>R20</w:t>
            </w:r>
            <w:r>
              <w:rPr>
                <w:rFonts w:hint="default" w:ascii="Times New Roman" w:hAnsi="Times New Roman" w:eastAsia="仿宋" w:cs="Times New Roman"/>
                <w:u w:val="none"/>
                <w:lang w:val="en-US" w:eastAsia="zh-CN"/>
              </w:rPr>
              <w:t>型</w:t>
            </w:r>
            <w:r>
              <w:rPr>
                <w:rFonts w:hint="default" w:ascii="Times New Roman" w:hAnsi="Times New Roman" w:eastAsia="仿宋" w:cs="Times New Roman"/>
                <w:u w:val="none"/>
              </w:rPr>
              <w:t>（</w:t>
            </w:r>
            <w:r>
              <w:rPr>
                <w:rFonts w:hint="default" w:ascii="Times New Roman" w:hAnsi="Times New Roman" w:eastAsia="仿宋" w:cs="Times New Roman"/>
                <w:u w:val="none"/>
                <w:lang w:val="en-US" w:eastAsia="zh-CN"/>
              </w:rPr>
              <w:t>适配大</w:t>
            </w:r>
            <w:r>
              <w:rPr>
                <w:rFonts w:hint="default" w:ascii="Times New Roman" w:hAnsi="Times New Roman" w:eastAsia="仿宋" w:cs="Times New Roman"/>
                <w:u w:val="none"/>
              </w:rPr>
              <w:t>号电池用）</w:t>
            </w:r>
            <w:r>
              <w:rPr>
                <w:rFonts w:hint="default" w:ascii="Times New Roman" w:hAnsi="Times New Roman" w:eastAsia="仿宋" w:cs="Times New Roman"/>
                <w:u w:val="none"/>
                <w:lang w:val="en-US" w:eastAsia="zh-CN"/>
              </w:rPr>
              <w:t>电池盒</w:t>
            </w:r>
            <w:r>
              <w:rPr>
                <w:rFonts w:hint="default" w:ascii="Times New Roman" w:hAnsi="Times New Roman" w:eastAsia="仿宋" w:cs="Times New Roman"/>
              </w:rPr>
              <w:t>，电池盒有接线柱，负极可用弹簧或弹性磷铜片，有串联接插口，电池装反时不能接通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E4A61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2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B84453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008685A9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AE6AAC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小灯泡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3F12F6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3.8V，0.3A，带螺纹，配套教学用 E10螺口灯座用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75655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</w:t>
            </w:r>
          </w:p>
        </w:tc>
        <w:tc>
          <w:tcPr>
            <w:tcW w:w="28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47FB75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小灯泡安装在灯座上，保持接触良好。</w:t>
            </w:r>
          </w:p>
        </w:tc>
      </w:tr>
      <w:tr w14:paraId="1841A758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C242D1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教学用 E10螺口灯座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1C07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与小灯泡配套使用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FE26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</w:t>
            </w:r>
          </w:p>
        </w:tc>
        <w:tc>
          <w:tcPr>
            <w:tcW w:w="28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FEE31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7D1F8C34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D90C5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单刀开关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79913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最高工作电压 36V，额定工作</w:t>
            </w:r>
            <w:r>
              <w:rPr>
                <w:rFonts w:hint="default" w:ascii="Times New Roman" w:hAnsi="Times New Roman" w:eastAsia="仿宋" w:cs="Times New Roman"/>
                <w:lang w:eastAsia="zh-CN"/>
              </w:rPr>
              <w:t>电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流</w:t>
            </w:r>
            <w:r>
              <w:rPr>
                <w:rFonts w:hint="default" w:ascii="Times New Roman" w:hAnsi="Times New Roman" w:eastAsia="仿宋" w:cs="Times New Roman"/>
              </w:rPr>
              <w:t xml:space="preserve"> 6A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860FD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DCA1C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</w:p>
        </w:tc>
      </w:tr>
      <w:tr w14:paraId="4D90A548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2A6A5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直流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电压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表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FD63F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0-3V</w:t>
            </w:r>
            <w:r>
              <w:rPr>
                <w:rFonts w:hint="default" w:ascii="Times New Roman" w:hAnsi="Times New Roman" w:eastAsia="仿宋" w:cs="Times New Roman"/>
              </w:rPr>
              <w:t>、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0-15V</w:t>
            </w:r>
            <w:r>
              <w:rPr>
                <w:rFonts w:hint="default" w:ascii="Times New Roman" w:hAnsi="Times New Roman" w:eastAsia="仿宋" w:cs="Times New Roman"/>
              </w:rPr>
              <w:t>双量程，2.5 级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ADB3E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9C7BE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</w:rPr>
              <w:t>使用前指针已对准零位。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接线柱完好，红色代表正接线柱，黑色代表负接线柱。</w:t>
            </w:r>
          </w:p>
        </w:tc>
      </w:tr>
      <w:tr w14:paraId="48EE4657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18C27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两端带鳄鱼夹的导线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A9B92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铜质导线，两头带鳄鱼夹（中号），导线的颜色范围限定为红色、蓝色或黑色，总长度为 18cm到25cm，线径 1.5mm 以上，线头需焊接并冷轧压接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EFCFE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根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3C64A8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其中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</w:rPr>
              <w:t>根为实验使用，2根为备用。</w:t>
            </w:r>
          </w:p>
        </w:tc>
      </w:tr>
      <w:tr w14:paraId="4026A6FB">
        <w:tblPrEx>
          <w:tblCellMar>
            <w:top w:w="38" w:type="dxa"/>
            <w:left w:w="108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D521E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托盘</w:t>
            </w:r>
          </w:p>
        </w:tc>
        <w:tc>
          <w:tcPr>
            <w:tcW w:w="3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432EC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长宽高约 250mm×400mm×80mm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26279">
            <w:pPr>
              <w:spacing w:after="0" w:line="400" w:lineRule="exact"/>
              <w:ind w:left="0" w:firstLine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个</w:t>
            </w:r>
          </w:p>
        </w:tc>
        <w:tc>
          <w:tcPr>
            <w:tcW w:w="2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89486">
            <w:pPr>
              <w:spacing w:after="0" w:line="400" w:lineRule="exact"/>
              <w:ind w:left="0" w:firstLine="0"/>
              <w:rPr>
                <w:rFonts w:hint="default" w:ascii="Times New Roman" w:hAnsi="Times New Roman" w:eastAsia="仿宋" w:cs="Times New Roman"/>
              </w:rPr>
            </w:pPr>
            <w:r>
              <w:rPr>
                <w:rFonts w:hint="default" w:ascii="Times New Roman" w:hAnsi="Times New Roman" w:eastAsia="仿宋" w:cs="Times New Roman"/>
              </w:rPr>
              <w:t>能整齐放置</w:t>
            </w:r>
            <w:r>
              <w:rPr>
                <w:rFonts w:hint="default" w:ascii="Times New Roman" w:hAnsi="Times New Roman" w:eastAsia="仿宋" w:cs="Times New Roman"/>
                <w:lang w:val="en-US" w:eastAsia="zh-CN"/>
              </w:rPr>
              <w:t>全部</w:t>
            </w:r>
            <w:r>
              <w:rPr>
                <w:rFonts w:hint="default" w:ascii="Times New Roman" w:hAnsi="Times New Roman" w:eastAsia="仿宋" w:cs="Times New Roman"/>
              </w:rPr>
              <w:t>实验器材。</w:t>
            </w:r>
          </w:p>
        </w:tc>
      </w:tr>
    </w:tbl>
    <w:p w14:paraId="058BDF45">
      <w:pPr>
        <w:rPr>
          <w:rFonts w:hint="eastAsia" w:ascii="黑体" w:hAnsi="黑体" w:eastAsia="黑体"/>
          <w:b w:val="0"/>
          <w:color w:val="auto"/>
          <w:lang w:val="en-US" w:eastAsia="zh-CN"/>
        </w:rPr>
      </w:pPr>
    </w:p>
    <w:p w14:paraId="05F25B6E"/>
    <w:p w14:paraId="377E5B8A">
      <w:pPr>
        <w:rPr>
          <w:rFonts w:ascii="Times New Roman" w:hAnsi="Times New Roman" w:cs="Times New Roman"/>
          <w:color w:val="auto"/>
          <w:sz w:val="28"/>
          <w:szCs w:val="28"/>
          <w:lang w:eastAsia="zh-CN"/>
        </w:rPr>
      </w:pPr>
    </w:p>
    <w:sectPr>
      <w:footerReference r:id="rId3" w:type="default"/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234ECE2-E277-454F-809C-CD11D770E8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F710C9-0D43-42F1-8A21-075B66B014B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AE09D34-5F71-4574-B239-825B97BC17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578A6D9-B379-4B30-8DDF-EB47BE2D022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E99B8">
    <w:pPr>
      <w:spacing w:line="174" w:lineRule="auto"/>
      <w:rPr>
        <w:rFonts w:ascii="宋体" w:hAnsi="宋体" w:eastAsia="宋体" w:cs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isplayBackgroundShape w:val="1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mMDY3MzNlZWMzZmNhYzUwYWQ2OWU5NDE0Nzc1OGIifQ=="/>
  </w:docVars>
  <w:rsids>
    <w:rsidRoot w:val="00CE5A3A"/>
    <w:rsid w:val="00074AFE"/>
    <w:rsid w:val="00090ADF"/>
    <w:rsid w:val="00095310"/>
    <w:rsid w:val="000E10A8"/>
    <w:rsid w:val="000E69DF"/>
    <w:rsid w:val="000E6B69"/>
    <w:rsid w:val="000F3DBB"/>
    <w:rsid w:val="00110DAA"/>
    <w:rsid w:val="00146C1E"/>
    <w:rsid w:val="00151E61"/>
    <w:rsid w:val="00161C41"/>
    <w:rsid w:val="00190199"/>
    <w:rsid w:val="001949A0"/>
    <w:rsid w:val="001F0AF1"/>
    <w:rsid w:val="001F2000"/>
    <w:rsid w:val="00210B6B"/>
    <w:rsid w:val="0024795D"/>
    <w:rsid w:val="002545E1"/>
    <w:rsid w:val="00255318"/>
    <w:rsid w:val="00296513"/>
    <w:rsid w:val="00303C19"/>
    <w:rsid w:val="00317A65"/>
    <w:rsid w:val="0032626A"/>
    <w:rsid w:val="0033520C"/>
    <w:rsid w:val="00341254"/>
    <w:rsid w:val="00346C1D"/>
    <w:rsid w:val="00371BFC"/>
    <w:rsid w:val="003860D2"/>
    <w:rsid w:val="0040227C"/>
    <w:rsid w:val="00411C09"/>
    <w:rsid w:val="004344AC"/>
    <w:rsid w:val="004562BF"/>
    <w:rsid w:val="004622C2"/>
    <w:rsid w:val="004B5899"/>
    <w:rsid w:val="004C3317"/>
    <w:rsid w:val="004F2A31"/>
    <w:rsid w:val="005170AD"/>
    <w:rsid w:val="005310E5"/>
    <w:rsid w:val="00532D84"/>
    <w:rsid w:val="0056537E"/>
    <w:rsid w:val="00587D48"/>
    <w:rsid w:val="005A39FC"/>
    <w:rsid w:val="005B7038"/>
    <w:rsid w:val="005E79BA"/>
    <w:rsid w:val="006043B4"/>
    <w:rsid w:val="00620DAD"/>
    <w:rsid w:val="006347F0"/>
    <w:rsid w:val="00657CA6"/>
    <w:rsid w:val="006D29DC"/>
    <w:rsid w:val="0071645A"/>
    <w:rsid w:val="0072121E"/>
    <w:rsid w:val="007501EE"/>
    <w:rsid w:val="00755190"/>
    <w:rsid w:val="00794495"/>
    <w:rsid w:val="007B23B9"/>
    <w:rsid w:val="007B7824"/>
    <w:rsid w:val="007C4A71"/>
    <w:rsid w:val="007D5308"/>
    <w:rsid w:val="00812A59"/>
    <w:rsid w:val="00865D5C"/>
    <w:rsid w:val="00871ECB"/>
    <w:rsid w:val="00877DDA"/>
    <w:rsid w:val="008863A5"/>
    <w:rsid w:val="008A139E"/>
    <w:rsid w:val="008D1130"/>
    <w:rsid w:val="008D5AD5"/>
    <w:rsid w:val="008F1973"/>
    <w:rsid w:val="00967E71"/>
    <w:rsid w:val="009921B6"/>
    <w:rsid w:val="009A2204"/>
    <w:rsid w:val="009C0778"/>
    <w:rsid w:val="009C627A"/>
    <w:rsid w:val="00A32D10"/>
    <w:rsid w:val="00A33889"/>
    <w:rsid w:val="00A86297"/>
    <w:rsid w:val="00AB068D"/>
    <w:rsid w:val="00AE7CCF"/>
    <w:rsid w:val="00AF2CA6"/>
    <w:rsid w:val="00B41BA6"/>
    <w:rsid w:val="00B50CBD"/>
    <w:rsid w:val="00B85C53"/>
    <w:rsid w:val="00BA6502"/>
    <w:rsid w:val="00BD521D"/>
    <w:rsid w:val="00BF3ECC"/>
    <w:rsid w:val="00C01E2F"/>
    <w:rsid w:val="00C65007"/>
    <w:rsid w:val="00C8418B"/>
    <w:rsid w:val="00C91186"/>
    <w:rsid w:val="00C93ADE"/>
    <w:rsid w:val="00C954D9"/>
    <w:rsid w:val="00C95B9E"/>
    <w:rsid w:val="00C96D52"/>
    <w:rsid w:val="00CB1C35"/>
    <w:rsid w:val="00CD2415"/>
    <w:rsid w:val="00CD41C1"/>
    <w:rsid w:val="00CE5A3A"/>
    <w:rsid w:val="00D6688D"/>
    <w:rsid w:val="00E00E72"/>
    <w:rsid w:val="00E60A9C"/>
    <w:rsid w:val="00ED1F25"/>
    <w:rsid w:val="00F11301"/>
    <w:rsid w:val="00F27EB3"/>
    <w:rsid w:val="00F35A06"/>
    <w:rsid w:val="00F6713E"/>
    <w:rsid w:val="00F96C59"/>
    <w:rsid w:val="02AD5DC0"/>
    <w:rsid w:val="038724A1"/>
    <w:rsid w:val="044F00F3"/>
    <w:rsid w:val="048D195A"/>
    <w:rsid w:val="049D5915"/>
    <w:rsid w:val="05B451BF"/>
    <w:rsid w:val="05BF068E"/>
    <w:rsid w:val="05D95F53"/>
    <w:rsid w:val="07576D69"/>
    <w:rsid w:val="080C703A"/>
    <w:rsid w:val="08CA4C78"/>
    <w:rsid w:val="098350DA"/>
    <w:rsid w:val="0A0106F5"/>
    <w:rsid w:val="0B9F01C5"/>
    <w:rsid w:val="0D046532"/>
    <w:rsid w:val="102E38C6"/>
    <w:rsid w:val="106E22E2"/>
    <w:rsid w:val="1124406C"/>
    <w:rsid w:val="12E35254"/>
    <w:rsid w:val="13053004"/>
    <w:rsid w:val="16F77107"/>
    <w:rsid w:val="17E01A84"/>
    <w:rsid w:val="18382CF6"/>
    <w:rsid w:val="18504D21"/>
    <w:rsid w:val="186603C4"/>
    <w:rsid w:val="1A506BEB"/>
    <w:rsid w:val="1E0A54F0"/>
    <w:rsid w:val="1EF7568C"/>
    <w:rsid w:val="1F0B27C8"/>
    <w:rsid w:val="1F9E2816"/>
    <w:rsid w:val="1F9F3B74"/>
    <w:rsid w:val="209F11B8"/>
    <w:rsid w:val="219519F6"/>
    <w:rsid w:val="21CF1302"/>
    <w:rsid w:val="234253F5"/>
    <w:rsid w:val="24132752"/>
    <w:rsid w:val="25283D42"/>
    <w:rsid w:val="261A4613"/>
    <w:rsid w:val="2AD25A69"/>
    <w:rsid w:val="2B17347C"/>
    <w:rsid w:val="2B29485F"/>
    <w:rsid w:val="2D4C4080"/>
    <w:rsid w:val="2DC45B3D"/>
    <w:rsid w:val="2DF46132"/>
    <w:rsid w:val="31903F88"/>
    <w:rsid w:val="31CC1195"/>
    <w:rsid w:val="32AB107A"/>
    <w:rsid w:val="34036C94"/>
    <w:rsid w:val="342E5141"/>
    <w:rsid w:val="362D7818"/>
    <w:rsid w:val="37F40634"/>
    <w:rsid w:val="39202007"/>
    <w:rsid w:val="39872AC8"/>
    <w:rsid w:val="3A862582"/>
    <w:rsid w:val="3AA765CB"/>
    <w:rsid w:val="3CD4736F"/>
    <w:rsid w:val="3D451CA7"/>
    <w:rsid w:val="3D7E177C"/>
    <w:rsid w:val="3DE73182"/>
    <w:rsid w:val="3F853C51"/>
    <w:rsid w:val="3F931615"/>
    <w:rsid w:val="3FC574F3"/>
    <w:rsid w:val="40776A3F"/>
    <w:rsid w:val="40EF2A79"/>
    <w:rsid w:val="432F3601"/>
    <w:rsid w:val="445709AF"/>
    <w:rsid w:val="44AB315B"/>
    <w:rsid w:val="46BC1650"/>
    <w:rsid w:val="473372EC"/>
    <w:rsid w:val="479F40CA"/>
    <w:rsid w:val="48DA16BA"/>
    <w:rsid w:val="49892535"/>
    <w:rsid w:val="4A2051AD"/>
    <w:rsid w:val="4C945C77"/>
    <w:rsid w:val="4CDE39A2"/>
    <w:rsid w:val="4D084EC0"/>
    <w:rsid w:val="4D616AAD"/>
    <w:rsid w:val="4DF571F5"/>
    <w:rsid w:val="4E476E3F"/>
    <w:rsid w:val="4E6E3854"/>
    <w:rsid w:val="4EB175C0"/>
    <w:rsid w:val="4EF227CE"/>
    <w:rsid w:val="4F1D431D"/>
    <w:rsid w:val="501E2A33"/>
    <w:rsid w:val="51084A6A"/>
    <w:rsid w:val="530D4FE1"/>
    <w:rsid w:val="53726ED4"/>
    <w:rsid w:val="53AA2830"/>
    <w:rsid w:val="56EB388B"/>
    <w:rsid w:val="598328CC"/>
    <w:rsid w:val="59BE7035"/>
    <w:rsid w:val="5B9A46F8"/>
    <w:rsid w:val="5D5717B5"/>
    <w:rsid w:val="5ED72B15"/>
    <w:rsid w:val="5EEF2CBD"/>
    <w:rsid w:val="621974FF"/>
    <w:rsid w:val="637864A7"/>
    <w:rsid w:val="637D3ABD"/>
    <w:rsid w:val="64FC3CE3"/>
    <w:rsid w:val="65162ECE"/>
    <w:rsid w:val="65C534BD"/>
    <w:rsid w:val="66EC6F90"/>
    <w:rsid w:val="676C5425"/>
    <w:rsid w:val="679A69EC"/>
    <w:rsid w:val="67E61C31"/>
    <w:rsid w:val="68931FCF"/>
    <w:rsid w:val="68BB705B"/>
    <w:rsid w:val="69236BE6"/>
    <w:rsid w:val="6A006AC7"/>
    <w:rsid w:val="6C3A689C"/>
    <w:rsid w:val="6CA27637"/>
    <w:rsid w:val="6FE135CC"/>
    <w:rsid w:val="6FEA4288"/>
    <w:rsid w:val="705B2CCE"/>
    <w:rsid w:val="70756248"/>
    <w:rsid w:val="70981EA9"/>
    <w:rsid w:val="72930C07"/>
    <w:rsid w:val="72991AC6"/>
    <w:rsid w:val="72BB015E"/>
    <w:rsid w:val="74640AAD"/>
    <w:rsid w:val="76DF2F23"/>
    <w:rsid w:val="77B5517C"/>
    <w:rsid w:val="77B71815"/>
    <w:rsid w:val="77C07B5B"/>
    <w:rsid w:val="785E75D8"/>
    <w:rsid w:val="788D434B"/>
    <w:rsid w:val="79E1443E"/>
    <w:rsid w:val="79E32474"/>
    <w:rsid w:val="7B252618"/>
    <w:rsid w:val="7B7A6977"/>
    <w:rsid w:val="7B7F3DFE"/>
    <w:rsid w:val="7BA76E2E"/>
    <w:rsid w:val="7BE108E8"/>
    <w:rsid w:val="7E1328B2"/>
    <w:rsid w:val="7E3D3024"/>
    <w:rsid w:val="7F67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qFormat/>
    <w:uiPriority w:val="0"/>
    <w:pPr>
      <w:widowControl w:val="0"/>
      <w:spacing w:beforeLines="100"/>
      <w:jc w:val="center"/>
    </w:pPr>
    <w:rPr>
      <w:rFonts w:ascii="黑体" w:hAnsi="黑体" w:eastAsia="黑体" w:cs="宋体"/>
      <w:sz w:val="32"/>
      <w:szCs w:val="32"/>
      <w:lang w:eastAsia="zh-CN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kern w:val="2"/>
      <w:sz w:val="18"/>
      <w:szCs w:val="18"/>
      <w:lang w:eastAsia="zh-CN"/>
    </w:rPr>
  </w:style>
  <w:style w:type="paragraph" w:styleId="6">
    <w:name w:val="Title"/>
    <w:basedOn w:val="1"/>
    <w:next w:val="1"/>
    <w:qFormat/>
    <w:uiPriority w:val="0"/>
    <w:pPr>
      <w:widowControl w:val="0"/>
      <w:spacing w:before="240" w:after="60" w:line="240" w:lineRule="auto"/>
      <w:ind w:left="0" w:firstLine="200" w:firstLineChars="200"/>
      <w:jc w:val="center"/>
      <w:outlineLvl w:val="0"/>
    </w:pPr>
    <w:rPr>
      <w:rFonts w:asciiTheme="majorHAnsi" w:hAnsiTheme="majorHAnsi" w:eastAsiaTheme="majorEastAsia" w:cstheme="majorBidi"/>
      <w:b/>
      <w:bCs/>
      <w:color w:val="auto"/>
      <w:sz w:val="32"/>
      <w:szCs w:val="32"/>
    </w:rPr>
  </w:style>
  <w:style w:type="table" w:styleId="8">
    <w:name w:val="Table Grid"/>
    <w:basedOn w:val="7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正文文本 Char"/>
    <w:basedOn w:val="9"/>
    <w:link w:val="3"/>
    <w:semiHidden/>
    <w:qFormat/>
    <w:uiPriority w:val="0"/>
    <w:rPr>
      <w:rFonts w:ascii="黑体" w:hAnsi="黑体" w:eastAsia="黑体" w:cs="宋体"/>
      <w:snapToGrid w:val="0"/>
      <w:color w:val="000000"/>
      <w:sz w:val="32"/>
      <w:szCs w:val="32"/>
    </w:r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character" w:customStyle="1" w:styleId="13">
    <w:name w:val="页眉 Char"/>
    <w:basedOn w:val="9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rFonts w:ascii="Arial" w:hAnsi="Arial" w:cs="Arial"/>
      <w:snapToGrid w:val="0"/>
      <w:color w:val="000000"/>
      <w:kern w:val="0"/>
      <w:sz w:val="18"/>
      <w:szCs w:val="18"/>
      <w:lang w:eastAsia="en-U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其他_"/>
    <w:basedOn w:val="9"/>
    <w:link w:val="17"/>
    <w:autoRedefine/>
    <w:qFormat/>
    <w:uiPriority w:val="0"/>
    <w:rPr>
      <w:rFonts w:ascii="黑体" w:hAnsi="黑体" w:eastAsia="黑体" w:cs="黑体"/>
      <w:sz w:val="32"/>
      <w:szCs w:val="32"/>
      <w:shd w:val="clear" w:color="auto" w:fill="FFFFFF"/>
      <w:lang w:val="zh-CN" w:bidi="zh-CN"/>
    </w:rPr>
  </w:style>
  <w:style w:type="paragraph" w:customStyle="1" w:styleId="17">
    <w:name w:val="其他"/>
    <w:basedOn w:val="1"/>
    <w:link w:val="16"/>
    <w:qFormat/>
    <w:uiPriority w:val="0"/>
    <w:pPr>
      <w:widowControl w:val="0"/>
      <w:shd w:val="clear" w:color="auto" w:fill="FFFFFF"/>
      <w:kinsoku/>
      <w:autoSpaceDE/>
      <w:autoSpaceDN/>
      <w:adjustRightInd/>
      <w:snapToGrid/>
      <w:textAlignment w:val="auto"/>
    </w:pPr>
    <w:rPr>
      <w:rFonts w:ascii="黑体" w:hAnsi="黑体" w:eastAsia="黑体" w:cs="黑体"/>
      <w:snapToGrid/>
      <w:color w:val="auto"/>
      <w:sz w:val="32"/>
      <w:szCs w:val="32"/>
      <w:lang w:val="zh-CN" w:eastAsia="zh-CN" w:bidi="zh-CN"/>
    </w:rPr>
  </w:style>
  <w:style w:type="table" w:customStyle="1" w:styleId="18">
    <w:name w:val="TableGrid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1173</Words>
  <Characters>1243</Characters>
  <Lines>9</Lines>
  <Paragraphs>2</Paragraphs>
  <TotalTime>0</TotalTime>
  <ScaleCrop>false</ScaleCrop>
  <LinksUpToDate>false</LinksUpToDate>
  <CharactersWithSpaces>1263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2024-03-23T08:41:00Z</dcterms:created>
  <dc:creator>Microsoft 帐户</dc:creator>
  <cp:lastModifiedBy>崔泽贤</cp:lastModifiedBy>
  <cp:lastPrinted>2026-04-09T09:00:00Z</cp:lastPrinted>
  <dcterms:modified xsi:type="dcterms:W3CDTF">2026-04-11T01:28:38Z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917D15F6CA864F28AD9CE2C1C2BC9EAB_13</vt:lpwstr>
  </property>
  <property fmtid="{D5CDD505-2E9C-101B-9397-08002B2CF9AE}" pid="4" name="KSOTemplateDocerSaveRecord">
    <vt:lpwstr>eyJoZGlkIjoiMmY2OGI1ZDUxMDcxZjU4ZmQxNDAwYjM0YWRlMTAyZjIiLCJ1c2VySWQiOiIzMDk5MzYzOTQifQ==</vt:lpwstr>
  </property>
</Properties>
</file>